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2E19FB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437749E0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C73AAC">
        <w:t xml:space="preserve"> </w:t>
      </w:r>
      <w:r w:rsidR="00C73AAC" w:rsidRPr="00C73AAC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7ACF400C" w14:textId="6FD5BD69" w:rsidR="00C73AAC" w:rsidRPr="00B22463" w:rsidRDefault="00C73AAC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1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807"/>
        <w:gridCol w:w="4455"/>
      </w:tblGrid>
      <w:tr w:rsidR="00BB498F" w:rsidRPr="00B22463" w14:paraId="20E5F7F9" w14:textId="77777777" w:rsidTr="7BE91AAD">
        <w:tc>
          <w:tcPr>
            <w:tcW w:w="9262" w:type="dxa"/>
            <w:gridSpan w:val="2"/>
          </w:tcPr>
          <w:p w14:paraId="7BF27E58" w14:textId="3E1B98F2" w:rsidR="00BB498F" w:rsidRPr="00A04FB2" w:rsidRDefault="00BB498F" w:rsidP="00BB498F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</w:pPr>
          </w:p>
        </w:tc>
      </w:tr>
      <w:tr w:rsidR="00BB498F" w:rsidRPr="00B22463" w14:paraId="483B31F1" w14:textId="77777777" w:rsidTr="004B2493">
        <w:tc>
          <w:tcPr>
            <w:tcW w:w="4763" w:type="dxa"/>
            <w:shd w:val="clear" w:color="auto" w:fill="005CA8" w:themeFill="accent1"/>
          </w:tcPr>
          <w:p w14:paraId="5E30CBF5" w14:textId="77777777" w:rsidR="00BB498F" w:rsidRPr="00B22463" w:rsidRDefault="00BB498F" w:rsidP="00BB498F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499" w:type="dxa"/>
            <w:shd w:val="clear" w:color="auto" w:fill="005CA8" w:themeFill="accent1"/>
          </w:tcPr>
          <w:p w14:paraId="110D59D0" w14:textId="77777777" w:rsidR="00BB498F" w:rsidRPr="00B22463" w:rsidRDefault="00BB498F" w:rsidP="00BB498F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BB498F" w:rsidRPr="00B22463" w14:paraId="7FE24A1D" w14:textId="77777777" w:rsidTr="004B2493">
        <w:tc>
          <w:tcPr>
            <w:tcW w:w="4763" w:type="dxa"/>
          </w:tcPr>
          <w:p w14:paraId="21F7B8EE" w14:textId="6C5DE7F2" w:rsidR="00BB498F" w:rsidRPr="00A600EA" w:rsidRDefault="007B4283" w:rsidP="007B4283">
            <w:pPr>
              <w:pStyle w:val="Titolo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00EA">
              <w:rPr>
                <w:rFonts w:ascii="Arial" w:hAnsi="Arial" w:cs="Arial"/>
                <w:b/>
                <w:bCs/>
                <w:sz w:val="24"/>
                <w:szCs w:val="24"/>
              </w:rPr>
              <w:t>Frigorifero doppia porta (+)4°C 1400L</w:t>
            </w:r>
          </w:p>
        </w:tc>
        <w:tc>
          <w:tcPr>
            <w:tcW w:w="4499" w:type="dxa"/>
          </w:tcPr>
          <w:p w14:paraId="377E35CA" w14:textId="007CBAF9" w:rsidR="00BB498F" w:rsidRPr="00A600EA" w:rsidRDefault="00A600EA" w:rsidP="00A600EA">
            <w:pPr>
              <w:pStyle w:val="Titolo1"/>
              <w:jc w:val="center"/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</w:pPr>
            <w:r w:rsidRPr="00A600EA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</w:tr>
      <w:tr w:rsidR="00BB498F" w:rsidRPr="00B22463" w14:paraId="33FF28F5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27424288" w14:textId="77777777" w:rsidR="00BB498F" w:rsidRPr="00B22463" w:rsidRDefault="00BB498F" w:rsidP="00BB498F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BB498F" w:rsidRPr="00B22463" w14:paraId="75CC1C93" w14:textId="77777777" w:rsidTr="7BE91AAD">
        <w:tc>
          <w:tcPr>
            <w:tcW w:w="9262" w:type="dxa"/>
            <w:gridSpan w:val="2"/>
          </w:tcPr>
          <w:p w14:paraId="3B622F58" w14:textId="77777777" w:rsidR="007B22F7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bookmarkStart w:id="0" w:name="_Hlk66383602"/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Frigorifero da laboratorio con 2 porte in vetro auto-chiudenti, dimensioni esterne di riferimento 1400x800x2000 mm (</w:t>
            </w:r>
            <w:proofErr w:type="spellStart"/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LxPxH</w:t>
            </w:r>
            <w:proofErr w:type="spellEnd"/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). </w:t>
            </w:r>
          </w:p>
          <w:p w14:paraId="524D4BC2" w14:textId="2AFFF9C3" w:rsidR="00926AC3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7B22F7">
              <w:rPr>
                <w:rFonts w:ascii="Arial" w:hAnsi="Arial" w:cs="Arial"/>
                <w:sz w:val="24"/>
                <w:szCs w:val="24"/>
                <w:lang w:val="it-IT"/>
              </w:rPr>
              <w:t>Isolamento ottimale con poliuretano espanso ecologico, privo di CFC, ad alta densità, almeno 80 mm di spessore, uniforme su</w:t>
            </w:r>
            <w:r w:rsidR="00B4044E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Pr="007B22F7">
              <w:rPr>
                <w:rFonts w:ascii="Arial" w:hAnsi="Arial" w:cs="Arial"/>
                <w:sz w:val="24"/>
                <w:szCs w:val="24"/>
                <w:lang w:val="it-IT"/>
              </w:rPr>
              <w:t xml:space="preserve">tutti i lati della struttura, garantisce temperatura ottimale per conservazione del prodotto e risparmio energetico. </w:t>
            </w:r>
          </w:p>
          <w:p w14:paraId="6190FE9C" w14:textId="5A5B9DB5" w:rsidR="003D7C20" w:rsidRPr="00926AC3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26AC3">
              <w:rPr>
                <w:rFonts w:ascii="Arial" w:hAnsi="Arial" w:cs="Arial"/>
                <w:sz w:val="24"/>
                <w:szCs w:val="24"/>
                <w:lang w:val="it-IT"/>
              </w:rPr>
              <w:t>Access port di indicativamente 65mm, a media altezza (indicativamente</w:t>
            </w:r>
            <w:r w:rsidR="00926AC3">
              <w:rPr>
                <w:rFonts w:ascii="Arial" w:hAnsi="Arial" w:cs="Arial"/>
                <w:sz w:val="24"/>
                <w:szCs w:val="24"/>
                <w:lang w:val="it-IT"/>
              </w:rPr>
              <w:t>,</w:t>
            </w:r>
            <w:r w:rsidRPr="00926AC3">
              <w:rPr>
                <w:rFonts w:ascii="Arial" w:hAnsi="Arial" w:cs="Arial"/>
                <w:sz w:val="24"/>
                <w:szCs w:val="24"/>
                <w:lang w:val="it-IT"/>
              </w:rPr>
              <w:t xml:space="preserve"> massimo 100mm da terra).</w:t>
            </w:r>
          </w:p>
          <w:bookmarkEnd w:id="0"/>
          <w:p w14:paraId="1284810A" w14:textId="579FB43D" w:rsidR="003D7C20" w:rsidRPr="007B22F7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Il circuito di refrigerazione impiega un compressore ermetico silenzioso a circuito chiuso, evaporatori e condensatori sono di tipo ventilato. </w:t>
            </w:r>
            <w:r w:rsidRPr="007B22F7">
              <w:rPr>
                <w:rFonts w:ascii="Arial" w:hAnsi="Arial" w:cs="Arial"/>
                <w:sz w:val="24"/>
                <w:szCs w:val="24"/>
              </w:rPr>
              <w:t xml:space="preserve">Gas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refrigerante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naturale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conforme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alle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nuove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direttive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F-Gas.</w:t>
            </w:r>
          </w:p>
          <w:p w14:paraId="0057125C" w14:textId="77777777" w:rsidR="003D7C20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Sbrinamento automatico con evaporazione dell’acqua di condensa.</w:t>
            </w:r>
          </w:p>
          <w:p w14:paraId="27680FF7" w14:textId="77777777" w:rsidR="003D7C20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Struttura interna ed esterna facilmente </w:t>
            </w:r>
            <w:proofErr w:type="spellStart"/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sanificabile</w:t>
            </w:r>
            <w:proofErr w:type="spellEnd"/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.</w:t>
            </w:r>
          </w:p>
          <w:p w14:paraId="5E394794" w14:textId="77777777" w:rsidR="003D7C20" w:rsidRPr="007B22F7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Illuminazione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Led interna.</w:t>
            </w:r>
          </w:p>
          <w:p w14:paraId="567BE09D" w14:textId="77777777" w:rsidR="003D7C20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Display frontale illuminato con visualizzazione parametri di temperatura, LED di spia che segnalano allarmi e/o errori. </w:t>
            </w:r>
          </w:p>
          <w:p w14:paraId="6964DDCB" w14:textId="77777777" w:rsidR="003D7C20" w:rsidRPr="007B22F7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Segnalazione acustica e visiva degli allarmi (max/min temperatura, mancata tensione-assenza di alimentazione, porta aperta, batteria scarica, sonde guaste, pulizia condensatore).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Contatto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pulito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per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remotizzazione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degli</w:t>
            </w:r>
            <w:proofErr w:type="spellEnd"/>
            <w:r w:rsidRPr="007B22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2F7">
              <w:rPr>
                <w:rFonts w:ascii="Arial" w:hAnsi="Arial" w:cs="Arial"/>
                <w:sz w:val="24"/>
                <w:szCs w:val="24"/>
              </w:rPr>
              <w:t>allarmi</w:t>
            </w:r>
            <w:proofErr w:type="spellEnd"/>
          </w:p>
          <w:p w14:paraId="5D9DB120" w14:textId="77777777" w:rsidR="003D7C20" w:rsidRPr="001455DC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Lo strumento è dotato di ruote piroettanti per la movimentazione, e freni di stazionamento.</w:t>
            </w:r>
          </w:p>
          <w:p w14:paraId="3EA75CFE" w14:textId="77777777" w:rsidR="00D07E35" w:rsidRPr="00D07E35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Si richiede di fornire dati su livello di rumorosità (dB-A), consumi e calore dissipato in ambiente. </w:t>
            </w:r>
          </w:p>
          <w:p w14:paraId="05A1068C" w14:textId="0371C536" w:rsidR="003D7C20" w:rsidRPr="00D07E35" w:rsidRDefault="003D7C20" w:rsidP="007B22F7">
            <w:pPr>
              <w:pStyle w:val="Paragrafoelenco"/>
              <w:numPr>
                <w:ilvl w:val="0"/>
                <w:numId w:val="7"/>
              </w:numPr>
              <w:jc w:val="both"/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  <w:lang w:val="it-IT"/>
              </w:rPr>
            </w:pPr>
            <w:r w:rsidRPr="00D07E35">
              <w:rPr>
                <w:rStyle w:val="normaltextrun"/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it-IT" w:eastAsia="en-GB"/>
              </w:rPr>
              <w:t>Organizzazione interna degli spazi:</w:t>
            </w:r>
          </w:p>
          <w:p w14:paraId="0D84EE3F" w14:textId="54884DDA" w:rsidR="003D7C20" w:rsidRPr="00D07E35" w:rsidRDefault="00D07E35" w:rsidP="00D07E35">
            <w:pPr>
              <w:pStyle w:val="Paragrafoelenco"/>
              <w:ind w:left="36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07E35">
              <w:rPr>
                <w:rFonts w:ascii="Arial" w:hAnsi="Arial" w:cs="Arial"/>
                <w:sz w:val="24"/>
                <w:szCs w:val="24"/>
                <w:lang w:val="it-IT"/>
              </w:rPr>
              <w:t>Og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ni </w:t>
            </w:r>
            <w:r w:rsidR="003D7C20" w:rsidRPr="00D07E35">
              <w:rPr>
                <w:rFonts w:ascii="Arial" w:hAnsi="Arial" w:cs="Arial"/>
                <w:sz w:val="24"/>
                <w:szCs w:val="24"/>
                <w:lang w:val="it-IT"/>
              </w:rPr>
              <w:t xml:space="preserve">frigorifero dovrà ospitare </w:t>
            </w:r>
            <w:r w:rsidR="000252A3">
              <w:rPr>
                <w:rFonts w:ascii="Arial" w:hAnsi="Arial" w:cs="Arial"/>
                <w:sz w:val="24"/>
                <w:szCs w:val="24"/>
                <w:lang w:val="it-IT"/>
              </w:rPr>
              <w:t>due</w:t>
            </w:r>
            <w:r w:rsidR="003D7C20" w:rsidRPr="00D07E35">
              <w:rPr>
                <w:rFonts w:ascii="Arial" w:hAnsi="Arial" w:cs="Arial"/>
                <w:sz w:val="24"/>
                <w:szCs w:val="24"/>
                <w:lang w:val="it-IT"/>
              </w:rPr>
              <w:t xml:space="preserve"> sistemi per la purificazione delle proteine</w:t>
            </w:r>
            <w:r w:rsidR="000252A3">
              <w:rPr>
                <w:rFonts w:ascii="Arial" w:hAnsi="Arial" w:cs="Arial"/>
                <w:sz w:val="24"/>
                <w:szCs w:val="24"/>
                <w:lang w:val="it-IT"/>
              </w:rPr>
              <w:t>, e accessori,</w:t>
            </w:r>
            <w:r w:rsidR="003D7C20" w:rsidRPr="00D07E35">
              <w:rPr>
                <w:rFonts w:ascii="Arial" w:hAnsi="Arial" w:cs="Arial"/>
                <w:sz w:val="24"/>
                <w:szCs w:val="24"/>
                <w:lang w:val="it-IT"/>
              </w:rPr>
              <w:t xml:space="preserve"> e dovrà avere le seguenti caratteristiche:  </w:t>
            </w:r>
          </w:p>
          <w:p w14:paraId="3FB4A201" w14:textId="77777777" w:rsidR="003D7C20" w:rsidRPr="000252A3" w:rsidRDefault="003D7C20" w:rsidP="003D7C2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Dimensioni camera interna (ottimale): 1300x650x1500 (</w:t>
            </w:r>
            <w:proofErr w:type="spellStart"/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LxPxH</w:t>
            </w:r>
            <w:proofErr w:type="spellEnd"/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)</w:t>
            </w:r>
          </w:p>
          <w:p w14:paraId="0FB7E645" w14:textId="1606DCC7" w:rsidR="003D7C20" w:rsidRPr="000252A3" w:rsidRDefault="003D7C20" w:rsidP="003D7C2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proofErr w:type="gramStart"/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proofErr w:type="gramEnd"/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B24390">
              <w:rPr>
                <w:rFonts w:ascii="Arial" w:hAnsi="Arial" w:cs="Arial"/>
                <w:sz w:val="24"/>
                <w:szCs w:val="24"/>
                <w:lang w:val="it-IT"/>
              </w:rPr>
              <w:t>r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ipiani regolabili in altezza montati su guide con le seguenti caratteristiche: </w:t>
            </w:r>
          </w:p>
          <w:p w14:paraId="1D0999BE" w14:textId="5767F114" w:rsidR="003D7C20" w:rsidRPr="000252A3" w:rsidRDefault="003D7C20" w:rsidP="003D7C20">
            <w:pPr>
              <w:pStyle w:val="Paragrafoelenco"/>
              <w:ind w:left="104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="00B24390">
              <w:rPr>
                <w:rFonts w:ascii="Arial" w:hAnsi="Arial" w:cs="Arial"/>
                <w:sz w:val="24"/>
                <w:szCs w:val="24"/>
                <w:lang w:val="it-IT"/>
              </w:rPr>
              <w:t xml:space="preserve"> ripiani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B24390">
              <w:rPr>
                <w:rFonts w:ascii="Arial" w:hAnsi="Arial" w:cs="Arial"/>
                <w:sz w:val="24"/>
                <w:szCs w:val="24"/>
                <w:lang w:val="it-IT"/>
              </w:rPr>
              <w:t>aventi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capacità di carico pari a 70kg</w:t>
            </w:r>
          </w:p>
          <w:p w14:paraId="145BDC1A" w14:textId="4990A0CF" w:rsidR="003D7C20" w:rsidRDefault="003D7C20" w:rsidP="003D7C20">
            <w:pPr>
              <w:pStyle w:val="Paragrafoelenco"/>
              <w:tabs>
                <w:tab w:val="left" w:pos="4542"/>
              </w:tabs>
              <w:ind w:left="104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="00B24390">
              <w:rPr>
                <w:rFonts w:ascii="Arial" w:hAnsi="Arial" w:cs="Arial"/>
                <w:sz w:val="24"/>
                <w:szCs w:val="24"/>
                <w:lang w:val="it-IT"/>
              </w:rPr>
              <w:t xml:space="preserve"> ripiani</w:t>
            </w:r>
            <w:r w:rsidR="00B24390"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B24390">
              <w:rPr>
                <w:rFonts w:ascii="Arial" w:hAnsi="Arial" w:cs="Arial"/>
                <w:sz w:val="24"/>
                <w:szCs w:val="24"/>
                <w:lang w:val="it-IT"/>
              </w:rPr>
              <w:t>aventi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capacità di carico pari a 40k</w:t>
            </w:r>
          </w:p>
          <w:p w14:paraId="4C760A3D" w14:textId="59FCDE22" w:rsidR="00F510B3" w:rsidRPr="000252A3" w:rsidRDefault="00F510B3" w:rsidP="003D7C20">
            <w:pPr>
              <w:pStyle w:val="Paragrafoelenco"/>
              <w:tabs>
                <w:tab w:val="left" w:pos="4542"/>
              </w:tabs>
              <w:ind w:left="104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I</w:t>
            </w:r>
            <w:r w:rsidR="00357690">
              <w:rPr>
                <w:rFonts w:ascii="Arial" w:hAnsi="Arial" w:cs="Arial"/>
                <w:sz w:val="24"/>
                <w:szCs w:val="24"/>
                <w:lang w:val="it-IT"/>
              </w:rPr>
              <w:t xml:space="preserve"> ripiani </w:t>
            </w:r>
            <w:r w:rsidR="00FC7189">
              <w:rPr>
                <w:rFonts w:ascii="Arial" w:hAnsi="Arial" w:cs="Arial"/>
                <w:sz w:val="24"/>
                <w:szCs w:val="24"/>
                <w:lang w:val="it-IT"/>
              </w:rPr>
              <w:t>possono essere estraibili</w:t>
            </w:r>
            <w:r w:rsidR="00B26B22">
              <w:rPr>
                <w:rFonts w:ascii="Arial" w:hAnsi="Arial" w:cs="Arial"/>
                <w:sz w:val="24"/>
                <w:szCs w:val="24"/>
                <w:lang w:val="it-IT"/>
              </w:rPr>
              <w:t xml:space="preserve">, anche parzialmente, senza </w:t>
            </w:r>
            <w:r w:rsidR="00121304">
              <w:rPr>
                <w:rFonts w:ascii="Arial" w:hAnsi="Arial" w:cs="Arial"/>
                <w:sz w:val="24"/>
                <w:szCs w:val="24"/>
                <w:lang w:val="it-IT"/>
              </w:rPr>
              <w:t>che questa opzione implichi</w:t>
            </w:r>
            <w:r w:rsidR="00B26B22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121304">
              <w:rPr>
                <w:rFonts w:ascii="Arial" w:hAnsi="Arial" w:cs="Arial"/>
                <w:sz w:val="24"/>
                <w:szCs w:val="24"/>
                <w:lang w:val="it-IT"/>
              </w:rPr>
              <w:t>l’</w:t>
            </w:r>
            <w:r w:rsidR="00B26B22">
              <w:rPr>
                <w:rFonts w:ascii="Arial" w:hAnsi="Arial" w:cs="Arial"/>
                <w:sz w:val="24"/>
                <w:szCs w:val="24"/>
                <w:lang w:val="it-IT"/>
              </w:rPr>
              <w:t>ancoraggio del frigorifero</w:t>
            </w:r>
            <w:r w:rsidR="00121304">
              <w:rPr>
                <w:rFonts w:ascii="Arial" w:hAnsi="Arial" w:cs="Arial"/>
                <w:sz w:val="24"/>
                <w:szCs w:val="24"/>
                <w:lang w:val="it-IT"/>
              </w:rPr>
              <w:t xml:space="preserve"> al muro.</w:t>
            </w:r>
          </w:p>
          <w:p w14:paraId="23178F43" w14:textId="77777777" w:rsidR="003D7C20" w:rsidRPr="000252A3" w:rsidRDefault="003D7C20" w:rsidP="003D7C20">
            <w:pPr>
              <w:pStyle w:val="Paragrafoelenco"/>
              <w:numPr>
                <w:ilvl w:val="0"/>
                <w:numId w:val="6"/>
              </w:numPr>
              <w:tabs>
                <w:tab w:val="left" w:pos="4542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Prese elettriche IP65 interne alla camera (2 prese doppie per lato)</w:t>
            </w:r>
          </w:p>
          <w:p w14:paraId="59DFD18F" w14:textId="47724030" w:rsidR="003D7C20" w:rsidRDefault="003D7C20" w:rsidP="003D7C20">
            <w:pPr>
              <w:pStyle w:val="Paragrafoelenco"/>
              <w:numPr>
                <w:ilvl w:val="0"/>
                <w:numId w:val="6"/>
              </w:numPr>
              <w:tabs>
                <w:tab w:val="left" w:pos="4542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Accessori (opzionale): asta ancorata nella camera interna, nella linea mediana, per inserire morsetti per alloggiamento colonne cromatografiche 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 xml:space="preserve">(vedi </w:t>
            </w:r>
            <w:r w:rsidR="005F39C2">
              <w:rPr>
                <w:rFonts w:ascii="Arial" w:hAnsi="Arial" w:cs="Arial"/>
                <w:sz w:val="24"/>
                <w:szCs w:val="24"/>
                <w:lang w:val="it-IT"/>
              </w:rPr>
              <w:t>figura in</w:t>
            </w:r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 xml:space="preserve"> allegato</w:t>
            </w:r>
            <w:r w:rsidR="005D5EA4">
              <w:rPr>
                <w:rFonts w:ascii="Arial" w:hAnsi="Arial" w:cs="Arial"/>
                <w:sz w:val="24"/>
                <w:szCs w:val="24"/>
                <w:lang w:val="it-IT"/>
              </w:rPr>
              <w:t>-</w:t>
            </w:r>
            <w:r w:rsidR="00C80F55">
              <w:rPr>
                <w:rFonts w:ascii="Arial" w:hAnsi="Arial" w:cs="Arial"/>
                <w:sz w:val="24"/>
                <w:szCs w:val="24"/>
                <w:lang w:val="it-IT"/>
              </w:rPr>
              <w:t xml:space="preserve"> le dimensioni degli strumenti sono espresse come </w:t>
            </w:r>
            <w:proofErr w:type="spellStart"/>
            <w:r w:rsidR="00C80F55">
              <w:rPr>
                <w:rFonts w:ascii="Arial" w:hAnsi="Arial" w:cs="Arial"/>
                <w:sz w:val="24"/>
                <w:szCs w:val="24"/>
                <w:lang w:val="it-IT"/>
              </w:rPr>
              <w:t>LxHxP</w:t>
            </w:r>
            <w:proofErr w:type="spellEnd"/>
            <w:r w:rsidRPr="000252A3">
              <w:rPr>
                <w:rFonts w:ascii="Arial" w:hAnsi="Arial" w:cs="Arial"/>
                <w:sz w:val="24"/>
                <w:szCs w:val="24"/>
                <w:lang w:val="it-IT"/>
              </w:rPr>
              <w:t>)</w:t>
            </w:r>
          </w:p>
          <w:p w14:paraId="32CA8648" w14:textId="3FAEDC39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32435EA2" w14:textId="5D924437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4F4FEA3D" w14:textId="47DA1474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144F8E5E" w14:textId="4B157906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11D0C2F5" w14:textId="10D3FA70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2F3B4E77" w14:textId="113DF26A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1089956B" w14:textId="0935D33C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70F56276" w14:textId="10CF3584" w:rsidR="00A04FB2" w:rsidRDefault="00A04FB2" w:rsidP="00A04FB2">
            <w:pPr>
              <w:tabs>
                <w:tab w:val="left" w:pos="4542"/>
              </w:tabs>
              <w:jc w:val="both"/>
              <w:rPr>
                <w:rFonts w:ascii="Arial" w:hAnsi="Arial" w:cs="Arial"/>
              </w:rPr>
            </w:pPr>
          </w:p>
          <w:p w14:paraId="7844CB1D" w14:textId="22E95184" w:rsidR="00A04FB2" w:rsidRPr="00A04FB2" w:rsidRDefault="003207AD" w:rsidP="0095389F">
            <w:pPr>
              <w:tabs>
                <w:tab w:val="left" w:pos="4542"/>
              </w:tabs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BE900E4" wp14:editId="4DFBC7F5">
                  <wp:extent cx="5759998" cy="3959785"/>
                  <wp:effectExtent l="0" t="0" r="0" b="3175"/>
                  <wp:docPr id="4" name="Picture 4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998" cy="395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6A0845" w14:textId="77777777" w:rsidR="00BB498F" w:rsidRPr="00B22463" w:rsidRDefault="00BB498F" w:rsidP="00A04FB2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BB498F" w:rsidRPr="00B22463" w14:paraId="3A09A7C0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3271279E" w14:textId="77777777" w:rsidR="00BB498F" w:rsidRPr="008A174B" w:rsidRDefault="00BB498F" w:rsidP="00BB498F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lastRenderedPageBreak/>
              <w:t>TEMPI DI CONSEGNA MINIMI RICHIESTI</w:t>
            </w:r>
          </w:p>
        </w:tc>
      </w:tr>
      <w:tr w:rsidR="00BB498F" w:rsidRPr="00B22463" w14:paraId="6E099F13" w14:textId="77777777" w:rsidTr="7BE91AAD">
        <w:tc>
          <w:tcPr>
            <w:tcW w:w="9262" w:type="dxa"/>
            <w:gridSpan w:val="2"/>
          </w:tcPr>
          <w:p w14:paraId="1F7531F1" w14:textId="7BAD98ED" w:rsidR="00BB498F" w:rsidRPr="00A04FB2" w:rsidRDefault="004B2493" w:rsidP="00BB498F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  <w:t>60</w:t>
            </w:r>
            <w:r w:rsidR="00A04FB2" w:rsidRPr="00A04FB2"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  <w:t xml:space="preserve"> GIORNI LAVORATIVI DALLA DATA DI RICEZIONE DELL’ORDINE</w:t>
            </w:r>
          </w:p>
        </w:tc>
      </w:tr>
      <w:tr w:rsidR="00BB498F" w:rsidRPr="00B22463" w14:paraId="671F95D6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02288269" w14:textId="77777777" w:rsidR="00BB498F" w:rsidRPr="00F11D5B" w:rsidRDefault="00BB498F" w:rsidP="00BB498F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BB498F" w:rsidRPr="00B22463" w14:paraId="1DEF0196" w14:textId="77777777" w:rsidTr="7BE91AAD">
        <w:tc>
          <w:tcPr>
            <w:tcW w:w="9262" w:type="dxa"/>
            <w:gridSpan w:val="2"/>
          </w:tcPr>
          <w:p w14:paraId="41C42C94" w14:textId="6CF72AF3" w:rsidR="00BB498F" w:rsidRPr="00A04FB2" w:rsidRDefault="0C899949" w:rsidP="7BE91AAD">
            <w:pPr>
              <w:pStyle w:val="Paragrafoelenco"/>
              <w:spacing w:after="0"/>
              <w:ind w:left="0"/>
              <w:rPr>
                <w:rFonts w:ascii="Arial" w:hAnsi="Arial" w:cs="Arial"/>
                <w:smallCaps/>
                <w:lang w:val="it-IT"/>
              </w:rPr>
            </w:pPr>
            <w:r w:rsidRPr="7BE91AAD">
              <w:rPr>
                <w:rFonts w:ascii="Arial" w:hAnsi="Arial" w:cs="Arial"/>
                <w:smallCaps/>
                <w:sz w:val="24"/>
                <w:szCs w:val="24"/>
                <w:lang w:val="it-IT"/>
              </w:rPr>
              <w:t>24 mesi</w:t>
            </w:r>
          </w:p>
        </w:tc>
      </w:tr>
    </w:tbl>
    <w:p w14:paraId="3C2CEF86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</w:p>
    <w:p w14:paraId="2F2D8AF7" w14:textId="77777777" w:rsidR="00C65A0E" w:rsidRPr="00B22463" w:rsidRDefault="00C65A0E" w:rsidP="00C65A0E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0B0C5C5F" w14:textId="5B1222AE" w:rsidR="00C65A0E" w:rsidRPr="00B22463" w:rsidRDefault="00C65A0E" w:rsidP="004B2493">
      <w:pPr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A586D" w14:textId="77777777" w:rsidR="00C65A0E" w:rsidRDefault="00C65A0E" w:rsidP="0007296A">
      <w:r>
        <w:separator/>
      </w:r>
    </w:p>
  </w:endnote>
  <w:endnote w:type="continuationSeparator" w:id="0">
    <w:p w14:paraId="73311E81" w14:textId="77777777" w:rsidR="00C65A0E" w:rsidRDefault="00C65A0E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85068" w14:textId="77777777" w:rsidR="00C65A0E" w:rsidRDefault="00C65A0E" w:rsidP="0007296A">
      <w:r>
        <w:separator/>
      </w:r>
    </w:p>
  </w:footnote>
  <w:footnote w:type="continuationSeparator" w:id="0">
    <w:p w14:paraId="601821B6" w14:textId="77777777" w:rsidR="00C65A0E" w:rsidRDefault="00C65A0E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7BE91AAD">
    <w:pPr>
      <w:pStyle w:val="Intestazione"/>
    </w:pPr>
    <w:r>
      <w:rPr>
        <w:noProof/>
      </w:rPr>
      <w:drawing>
        <wp:inline distT="0" distB="0" distL="0" distR="0" wp14:anchorId="4D2A5D8A" wp14:editId="206D642A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7BE91AAD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37847237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80E9A"/>
    <w:multiLevelType w:val="hybridMultilevel"/>
    <w:tmpl w:val="C76AEA78"/>
    <w:lvl w:ilvl="0" w:tplc="8DA0B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B9355C"/>
    <w:multiLevelType w:val="hybridMultilevel"/>
    <w:tmpl w:val="92F07D66"/>
    <w:lvl w:ilvl="0" w:tplc="8DA0BF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BE4151"/>
    <w:multiLevelType w:val="hybridMultilevel"/>
    <w:tmpl w:val="F5C63CB4"/>
    <w:lvl w:ilvl="0" w:tplc="41B40438">
      <w:start w:val="1"/>
      <w:numFmt w:val="bullet"/>
      <w:lvlText w:val=""/>
      <w:lvlJc w:val="left"/>
      <w:pPr>
        <w:ind w:left="1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4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C365DE"/>
    <w:multiLevelType w:val="hybridMultilevel"/>
    <w:tmpl w:val="553A1D90"/>
    <w:lvl w:ilvl="0" w:tplc="0809000F">
      <w:start w:val="1"/>
      <w:numFmt w:val="decimal"/>
      <w:lvlText w:val="%1."/>
      <w:lvlJc w:val="left"/>
      <w:pPr>
        <w:ind w:left="1047" w:hanging="360"/>
      </w:pPr>
    </w:lvl>
    <w:lvl w:ilvl="1" w:tplc="08090019" w:tentative="1">
      <w:start w:val="1"/>
      <w:numFmt w:val="lowerLetter"/>
      <w:lvlText w:val="%2."/>
      <w:lvlJc w:val="left"/>
      <w:pPr>
        <w:ind w:left="1767" w:hanging="360"/>
      </w:pPr>
    </w:lvl>
    <w:lvl w:ilvl="2" w:tplc="0809001B" w:tentative="1">
      <w:start w:val="1"/>
      <w:numFmt w:val="lowerRoman"/>
      <w:lvlText w:val="%3."/>
      <w:lvlJc w:val="right"/>
      <w:pPr>
        <w:ind w:left="2487" w:hanging="180"/>
      </w:pPr>
    </w:lvl>
    <w:lvl w:ilvl="3" w:tplc="0809000F" w:tentative="1">
      <w:start w:val="1"/>
      <w:numFmt w:val="decimal"/>
      <w:lvlText w:val="%4."/>
      <w:lvlJc w:val="left"/>
      <w:pPr>
        <w:ind w:left="3207" w:hanging="360"/>
      </w:pPr>
    </w:lvl>
    <w:lvl w:ilvl="4" w:tplc="08090019" w:tentative="1">
      <w:start w:val="1"/>
      <w:numFmt w:val="lowerLetter"/>
      <w:lvlText w:val="%5."/>
      <w:lvlJc w:val="left"/>
      <w:pPr>
        <w:ind w:left="3927" w:hanging="360"/>
      </w:pPr>
    </w:lvl>
    <w:lvl w:ilvl="5" w:tplc="0809001B" w:tentative="1">
      <w:start w:val="1"/>
      <w:numFmt w:val="lowerRoman"/>
      <w:lvlText w:val="%6."/>
      <w:lvlJc w:val="right"/>
      <w:pPr>
        <w:ind w:left="4647" w:hanging="180"/>
      </w:pPr>
    </w:lvl>
    <w:lvl w:ilvl="6" w:tplc="0809000F" w:tentative="1">
      <w:start w:val="1"/>
      <w:numFmt w:val="decimal"/>
      <w:lvlText w:val="%7."/>
      <w:lvlJc w:val="left"/>
      <w:pPr>
        <w:ind w:left="5367" w:hanging="360"/>
      </w:pPr>
    </w:lvl>
    <w:lvl w:ilvl="7" w:tplc="08090019" w:tentative="1">
      <w:start w:val="1"/>
      <w:numFmt w:val="lowerLetter"/>
      <w:lvlText w:val="%8."/>
      <w:lvlJc w:val="left"/>
      <w:pPr>
        <w:ind w:left="6087" w:hanging="360"/>
      </w:pPr>
    </w:lvl>
    <w:lvl w:ilvl="8" w:tplc="0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6" w15:restartNumberingAfterBreak="0">
    <w:nsid w:val="789B2807"/>
    <w:multiLevelType w:val="hybridMultilevel"/>
    <w:tmpl w:val="C2420050"/>
    <w:lvl w:ilvl="0" w:tplc="8DA0BF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10662"/>
    <w:rsid w:val="000252A3"/>
    <w:rsid w:val="0007296A"/>
    <w:rsid w:val="000D631E"/>
    <w:rsid w:val="000F2EA2"/>
    <w:rsid w:val="00121304"/>
    <w:rsid w:val="00137DF7"/>
    <w:rsid w:val="001455DC"/>
    <w:rsid w:val="001502C0"/>
    <w:rsid w:val="001547D4"/>
    <w:rsid w:val="00240B73"/>
    <w:rsid w:val="00270C81"/>
    <w:rsid w:val="00272609"/>
    <w:rsid w:val="002D1BA8"/>
    <w:rsid w:val="002E19FB"/>
    <w:rsid w:val="002F17BD"/>
    <w:rsid w:val="00312F85"/>
    <w:rsid w:val="00314DE4"/>
    <w:rsid w:val="003177BB"/>
    <w:rsid w:val="003207AD"/>
    <w:rsid w:val="00357690"/>
    <w:rsid w:val="00372287"/>
    <w:rsid w:val="00376E2B"/>
    <w:rsid w:val="00384125"/>
    <w:rsid w:val="003D7C20"/>
    <w:rsid w:val="004548A5"/>
    <w:rsid w:val="004B2493"/>
    <w:rsid w:val="005B0A61"/>
    <w:rsid w:val="005D5EA4"/>
    <w:rsid w:val="005F39C2"/>
    <w:rsid w:val="005F4D14"/>
    <w:rsid w:val="00604CC3"/>
    <w:rsid w:val="006C5AAD"/>
    <w:rsid w:val="006F324D"/>
    <w:rsid w:val="007245D7"/>
    <w:rsid w:val="00755E8D"/>
    <w:rsid w:val="007869DD"/>
    <w:rsid w:val="007B22F7"/>
    <w:rsid w:val="007B4283"/>
    <w:rsid w:val="007C6FD3"/>
    <w:rsid w:val="00802F47"/>
    <w:rsid w:val="008556B9"/>
    <w:rsid w:val="00896DA0"/>
    <w:rsid w:val="008A174B"/>
    <w:rsid w:val="008A4B30"/>
    <w:rsid w:val="008E02ED"/>
    <w:rsid w:val="00926AC3"/>
    <w:rsid w:val="0095389F"/>
    <w:rsid w:val="00962EF5"/>
    <w:rsid w:val="009A234E"/>
    <w:rsid w:val="009C14C8"/>
    <w:rsid w:val="00A04FB2"/>
    <w:rsid w:val="00A600EA"/>
    <w:rsid w:val="00A922E8"/>
    <w:rsid w:val="00AD4FC3"/>
    <w:rsid w:val="00AD7437"/>
    <w:rsid w:val="00B01E57"/>
    <w:rsid w:val="00B14074"/>
    <w:rsid w:val="00B22463"/>
    <w:rsid w:val="00B24390"/>
    <w:rsid w:val="00B26B22"/>
    <w:rsid w:val="00B4044E"/>
    <w:rsid w:val="00BB498F"/>
    <w:rsid w:val="00BF4D19"/>
    <w:rsid w:val="00C15247"/>
    <w:rsid w:val="00C23D7C"/>
    <w:rsid w:val="00C30664"/>
    <w:rsid w:val="00C4387C"/>
    <w:rsid w:val="00C65A0E"/>
    <w:rsid w:val="00C73AAC"/>
    <w:rsid w:val="00C80F55"/>
    <w:rsid w:val="00D07E35"/>
    <w:rsid w:val="00D26D13"/>
    <w:rsid w:val="00D47E50"/>
    <w:rsid w:val="00D743EE"/>
    <w:rsid w:val="00D9027E"/>
    <w:rsid w:val="00DF5F05"/>
    <w:rsid w:val="00E01B45"/>
    <w:rsid w:val="00E02975"/>
    <w:rsid w:val="00E10C40"/>
    <w:rsid w:val="00E135B1"/>
    <w:rsid w:val="00F11D5B"/>
    <w:rsid w:val="00F24628"/>
    <w:rsid w:val="00F510B3"/>
    <w:rsid w:val="00FC121A"/>
    <w:rsid w:val="00FC7189"/>
    <w:rsid w:val="00FD179E"/>
    <w:rsid w:val="00FD1CEF"/>
    <w:rsid w:val="0C899949"/>
    <w:rsid w:val="7BE9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5A0E"/>
  </w:style>
  <w:style w:type="paragraph" w:styleId="Titolo1">
    <w:name w:val="heading 1"/>
    <w:basedOn w:val="Normale"/>
    <w:next w:val="Normale"/>
    <w:link w:val="Titolo1Carattere"/>
    <w:uiPriority w:val="9"/>
    <w:qFormat/>
    <w:rsid w:val="000106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47D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C15247"/>
  </w:style>
  <w:style w:type="paragraph" w:customStyle="1" w:styleId="paragraph">
    <w:name w:val="paragraph"/>
    <w:basedOn w:val="Normale"/>
    <w:rsid w:val="00C3066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0662"/>
    <w:rPr>
      <w:rFonts w:asciiTheme="majorHAnsi" w:eastAsiaTheme="majorEastAsia" w:hAnsiTheme="majorHAnsi" w:cstheme="majorBidi"/>
      <w:color w:val="00447D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784017-AAD2-48B2-9C5A-04A40BF984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64</cp:revision>
  <dcterms:created xsi:type="dcterms:W3CDTF">2021-03-12T16:28:00Z</dcterms:created>
  <dcterms:modified xsi:type="dcterms:W3CDTF">2021-03-30T09:55:00Z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